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BB" w:rsidRPr="00387ABB" w:rsidRDefault="00094049" w:rsidP="00691CC5">
      <w:pPr>
        <w:pStyle w:val="NoSpacing"/>
        <w:jc w:val="center"/>
        <w:rPr>
          <w:rFonts w:cs="Arial"/>
          <w:b/>
          <w:sz w:val="24"/>
          <w:szCs w:val="20"/>
        </w:rPr>
      </w:pPr>
      <w:bookmarkStart w:id="0" w:name="_GoBack"/>
      <w:bookmarkEnd w:id="0"/>
      <w:r>
        <w:rPr>
          <w:rFonts w:cs="Arial"/>
          <w:b/>
          <w:noProof/>
          <w:color w:val="2F5496" w:themeColor="accent5" w:themeShade="BF"/>
          <w:sz w:val="28"/>
          <w:szCs w:val="20"/>
        </w:rPr>
        <mc:AlternateContent>
          <mc:Choice Requires="wps">
            <w:drawing>
              <wp:anchor distT="0" distB="0" distL="114300" distR="114300" simplePos="0" relativeHeight="251671552" behindDoc="0" locked="0" layoutInCell="1" allowOverlap="1" wp14:anchorId="25AB125B" wp14:editId="2EEBE1BC">
                <wp:simplePos x="0" y="0"/>
                <wp:positionH relativeFrom="column">
                  <wp:posOffset>-297180</wp:posOffset>
                </wp:positionH>
                <wp:positionV relativeFrom="paragraph">
                  <wp:posOffset>-419100</wp:posOffset>
                </wp:positionV>
                <wp:extent cx="7178040" cy="9555480"/>
                <wp:effectExtent l="0" t="0" r="22860" b="26670"/>
                <wp:wrapNone/>
                <wp:docPr id="9" name="Rounded Rectangle 9"/>
                <wp:cNvGraphicFramePr/>
                <a:graphic xmlns:a="http://schemas.openxmlformats.org/drawingml/2006/main">
                  <a:graphicData uri="http://schemas.microsoft.com/office/word/2010/wordprocessingShape">
                    <wps:wsp>
                      <wps:cNvSpPr/>
                      <wps:spPr>
                        <a:xfrm>
                          <a:off x="0" y="0"/>
                          <a:ext cx="7178040" cy="9555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35D28" id="Rounded Rectangle 9" o:spid="_x0000_s1026" style="position:absolute;margin-left:-23.4pt;margin-top:-33pt;width:565.2pt;height:75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" filled="f" strokecolor="#1f4d78 [1604]" strokeweight="1pt">
                <v:stroke joinstyle="miter"/>
              </v:roundrect>
            </w:pict>
          </mc:Fallback>
        </mc:AlternateContent>
      </w:r>
      <w:r w:rsidR="00691CC5" w:rsidRPr="00E24770">
        <w:rPr>
          <w:rFonts w:cs="Arial"/>
          <w:b/>
          <w:color w:val="2F5496" w:themeColor="accent5" w:themeShade="BF"/>
          <w:sz w:val="28"/>
          <w:szCs w:val="20"/>
        </w:rPr>
        <w:t xml:space="preserve">Women In Technology </w:t>
      </w:r>
    </w:p>
    <w:p w:rsidR="00691CC5" w:rsidRPr="00387ABB" w:rsidRDefault="00691CC5" w:rsidP="00691CC5">
      <w:pPr>
        <w:pStyle w:val="NoSpacing"/>
        <w:jc w:val="center"/>
        <w:rPr>
          <w:rFonts w:cs="Arial"/>
          <w:b/>
          <w:sz w:val="24"/>
          <w:szCs w:val="20"/>
        </w:rPr>
      </w:pPr>
      <w:r w:rsidRPr="00387ABB">
        <w:rPr>
          <w:rFonts w:cs="Arial"/>
          <w:b/>
          <w:sz w:val="24"/>
          <w:szCs w:val="20"/>
        </w:rPr>
        <w:t>Presents</w:t>
      </w:r>
    </w:p>
    <w:p w:rsidR="00691CC5" w:rsidRPr="00387ABB" w:rsidRDefault="00691CC5" w:rsidP="00691CC5">
      <w:pPr>
        <w:pStyle w:val="NoSpacing"/>
        <w:jc w:val="center"/>
        <w:rPr>
          <w:rFonts w:cs="Arial"/>
          <w:b/>
          <w:sz w:val="28"/>
          <w:szCs w:val="20"/>
        </w:rPr>
      </w:pPr>
      <w:r w:rsidRPr="00387ABB">
        <w:rPr>
          <w:rFonts w:cs="Arial"/>
          <w:b/>
          <w:sz w:val="28"/>
          <w:szCs w:val="20"/>
        </w:rPr>
        <w:t>WI</w:t>
      </w:r>
      <w:r w:rsidR="007C3DC3">
        <w:rPr>
          <w:rFonts w:cs="Arial"/>
          <w:b/>
          <w:sz w:val="28"/>
          <w:szCs w:val="20"/>
        </w:rPr>
        <w:t>T</w:t>
      </w:r>
      <w:r w:rsidR="00942CB1">
        <w:rPr>
          <w:rFonts w:cs="Arial"/>
          <w:b/>
          <w:sz w:val="28"/>
          <w:szCs w:val="20"/>
        </w:rPr>
        <w:t>.</w:t>
      </w:r>
      <w:r w:rsidR="007C3DC3">
        <w:rPr>
          <w:rFonts w:cs="Arial"/>
          <w:b/>
          <w:sz w:val="28"/>
          <w:szCs w:val="20"/>
        </w:rPr>
        <w:t xml:space="preserve">Connect: </w:t>
      </w:r>
      <w:r w:rsidR="007C3DC3" w:rsidRPr="007C3DC3">
        <w:rPr>
          <w:rFonts w:cs="Arial"/>
          <w:b/>
          <w:sz w:val="28"/>
          <w:szCs w:val="20"/>
        </w:rPr>
        <w:t>Artificial Intelligence – Its Applications and Impact</w:t>
      </w:r>
    </w:p>
    <w:p w:rsidR="00387ABB" w:rsidRPr="00387ABB" w:rsidRDefault="00387ABB" w:rsidP="00EF05AC">
      <w:pPr>
        <w:shd w:val="clear" w:color="auto" w:fill="FFFFFF"/>
        <w:spacing w:after="0" w:line="240" w:lineRule="auto"/>
        <w:rPr>
          <w:rFonts w:eastAsia="Times New Roman" w:cs="Arial"/>
          <w:color w:val="000000"/>
          <w:szCs w:val="20"/>
        </w:rPr>
      </w:pPr>
    </w:p>
    <w:p w:rsidR="00593D22" w:rsidRPr="00DA27BE" w:rsidRDefault="00104C10" w:rsidP="0012634C">
      <w:pPr>
        <w:pStyle w:val="NoSpacing"/>
        <w:rPr>
          <w:rFonts w:cs="Arial"/>
          <w:b/>
          <w:sz w:val="24"/>
          <w:szCs w:val="20"/>
        </w:rPr>
      </w:pPr>
      <w:r w:rsidRPr="00DA27BE">
        <w:rPr>
          <w:rFonts w:cs="Arial"/>
          <w:b/>
          <w:noProof/>
          <w:sz w:val="24"/>
          <w:szCs w:val="20"/>
          <w:shd w:val="clear" w:color="auto" w:fill="FFFFFF"/>
        </w:rPr>
        <w:drawing>
          <wp:anchor distT="0" distB="0" distL="114300" distR="114300" simplePos="0" relativeHeight="251659264" behindDoc="0" locked="0" layoutInCell="1" allowOverlap="1" wp14:anchorId="1D75B948" wp14:editId="4851B208">
            <wp:simplePos x="0" y="0"/>
            <wp:positionH relativeFrom="column">
              <wp:posOffset>60960</wp:posOffset>
            </wp:positionH>
            <wp:positionV relativeFrom="paragraph">
              <wp:posOffset>40005</wp:posOffset>
            </wp:positionV>
            <wp:extent cx="1143000" cy="1546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ather\AppData\Local\Microsoft\Windows\INetCache\Content.Word\im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90" r="18719"/>
                    <a:stretch/>
                  </pic:blipFill>
                  <pic:spPr bwMode="auto">
                    <a:xfrm>
                      <a:off x="0" y="0"/>
                      <a:ext cx="114300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4D21">
        <w:rPr>
          <w:rFonts w:cs="Arial"/>
          <w:b/>
          <w:sz w:val="24"/>
          <w:szCs w:val="20"/>
        </w:rPr>
        <w:t>Nicole Bradley</w:t>
      </w:r>
      <w:r w:rsidR="003D7D43" w:rsidRPr="00784D21">
        <w:rPr>
          <w:rFonts w:cs="Arial"/>
          <w:sz w:val="24"/>
          <w:szCs w:val="20"/>
        </w:rPr>
        <w:t xml:space="preserve">, </w:t>
      </w:r>
      <w:r w:rsidR="00784D21" w:rsidRPr="00784D21">
        <w:rPr>
          <w:rFonts w:cs="Arial"/>
          <w:sz w:val="24"/>
          <w:szCs w:val="20"/>
        </w:rPr>
        <w:t>Senior Core Watson Platform</w:t>
      </w:r>
      <w:r>
        <w:rPr>
          <w:rFonts w:cs="Arial"/>
          <w:sz w:val="24"/>
          <w:szCs w:val="20"/>
        </w:rPr>
        <w:br/>
      </w:r>
      <w:r w:rsidR="00784D21" w:rsidRPr="00784D21">
        <w:rPr>
          <w:rFonts w:cs="Arial"/>
          <w:b/>
          <w:sz w:val="24"/>
          <w:szCs w:val="20"/>
        </w:rPr>
        <w:t>IBM</w:t>
      </w:r>
    </w:p>
    <w:p w:rsidR="00656D3E" w:rsidRDefault="00656D3E" w:rsidP="00784D21">
      <w:pPr>
        <w:pStyle w:val="NoSpacing"/>
        <w:rPr>
          <w:rFonts w:cs="Arial"/>
          <w:szCs w:val="20"/>
          <w:shd w:val="clear" w:color="auto" w:fill="FFFFFF"/>
        </w:rPr>
      </w:pPr>
    </w:p>
    <w:p w:rsidR="00637EAE" w:rsidRDefault="00784D21" w:rsidP="00784D21">
      <w:pPr>
        <w:pStyle w:val="NoSpacing"/>
        <w:rPr>
          <w:rStyle w:val="Hyperlink"/>
          <w:rFonts w:cs="Arial"/>
          <w:szCs w:val="20"/>
          <w:shd w:val="clear" w:color="auto" w:fill="FFFFFF"/>
        </w:rPr>
      </w:pPr>
      <w:r w:rsidRPr="00784D21">
        <w:rPr>
          <w:rFonts w:cs="Arial"/>
          <w:szCs w:val="20"/>
          <w:shd w:val="clear" w:color="auto" w:fill="FFFFFF"/>
        </w:rPr>
        <w:t>Nicole is a native Virginia</w:t>
      </w:r>
      <w:r w:rsidR="00104C10">
        <w:rPr>
          <w:rFonts w:cs="Arial"/>
          <w:szCs w:val="20"/>
          <w:shd w:val="clear" w:color="auto" w:fill="FFFFFF"/>
        </w:rPr>
        <w:t>n</w:t>
      </w:r>
      <w:r w:rsidRPr="00784D21">
        <w:rPr>
          <w:rFonts w:cs="Arial"/>
          <w:szCs w:val="20"/>
          <w:shd w:val="clear" w:color="auto" w:fill="FFFFFF"/>
        </w:rPr>
        <w:t xml:space="preserve"> who has been in Technology since 1993. She moved</w:t>
      </w:r>
      <w:r w:rsidR="00104C10">
        <w:rPr>
          <w:rFonts w:cs="Arial"/>
          <w:szCs w:val="20"/>
          <w:shd w:val="clear" w:color="auto" w:fill="FFFFFF"/>
        </w:rPr>
        <w:t xml:space="preserve"> </w:t>
      </w:r>
      <w:r w:rsidRPr="00784D21">
        <w:rPr>
          <w:rFonts w:cs="Arial"/>
          <w:szCs w:val="20"/>
          <w:shd w:val="clear" w:color="auto" w:fill="FFFFFF"/>
        </w:rPr>
        <w:t>from the hardware and storage space to software and specifically Analytics,</w:t>
      </w:r>
      <w:r w:rsidR="00104C10">
        <w:rPr>
          <w:rFonts w:cs="Arial"/>
          <w:szCs w:val="20"/>
          <w:shd w:val="clear" w:color="auto" w:fill="FFFFFF"/>
        </w:rPr>
        <w:t xml:space="preserve"> </w:t>
      </w:r>
      <w:r w:rsidRPr="00784D21">
        <w:rPr>
          <w:rFonts w:cs="Arial"/>
          <w:szCs w:val="20"/>
          <w:shd w:val="clear" w:color="auto" w:fill="FFFFFF"/>
        </w:rPr>
        <w:t>Advanced and Business Intelligence in 2010.</w:t>
      </w:r>
      <w:r>
        <w:rPr>
          <w:rFonts w:cs="Arial"/>
          <w:szCs w:val="20"/>
          <w:shd w:val="clear" w:color="auto" w:fill="FFFFFF"/>
        </w:rPr>
        <w:t xml:space="preserve"> </w:t>
      </w:r>
      <w:r w:rsidRPr="00784D21">
        <w:rPr>
          <w:rFonts w:cs="Arial"/>
          <w:szCs w:val="20"/>
          <w:shd w:val="clear" w:color="auto" w:fill="FFFFFF"/>
        </w:rPr>
        <w:t>In 2015</w:t>
      </w:r>
      <w:r w:rsidR="002C4FD3">
        <w:rPr>
          <w:rFonts w:cs="Arial"/>
          <w:szCs w:val="20"/>
          <w:shd w:val="clear" w:color="auto" w:fill="FFFFFF"/>
        </w:rPr>
        <w:t>,</w:t>
      </w:r>
      <w:r w:rsidRPr="00784D21">
        <w:rPr>
          <w:rFonts w:cs="Arial"/>
          <w:szCs w:val="20"/>
          <w:shd w:val="clear" w:color="auto" w:fill="FFFFFF"/>
        </w:rPr>
        <w:t xml:space="preserve"> she</w:t>
      </w:r>
      <w:r>
        <w:rPr>
          <w:rFonts w:cs="Arial"/>
          <w:szCs w:val="20"/>
          <w:shd w:val="clear" w:color="auto" w:fill="FFFFFF"/>
        </w:rPr>
        <w:t xml:space="preserve"> </w:t>
      </w:r>
      <w:r w:rsidRPr="00784D21">
        <w:rPr>
          <w:rFonts w:cs="Arial"/>
          <w:szCs w:val="20"/>
          <w:shd w:val="clear" w:color="auto" w:fill="FFFFFF"/>
        </w:rPr>
        <w:t>realized her dream and took a role at IBM Watson.</w:t>
      </w:r>
      <w:r w:rsidR="00104C10">
        <w:rPr>
          <w:rFonts w:cs="Arial"/>
          <w:szCs w:val="20"/>
          <w:shd w:val="clear" w:color="auto" w:fill="FFFFFF"/>
        </w:rPr>
        <w:t xml:space="preserve"> </w:t>
      </w:r>
      <w:r w:rsidRPr="00784D21">
        <w:rPr>
          <w:rFonts w:cs="Arial"/>
          <w:szCs w:val="20"/>
          <w:shd w:val="clear" w:color="auto" w:fill="FFFFFF"/>
        </w:rPr>
        <w:t>Nicole</w:t>
      </w:r>
      <w:r>
        <w:rPr>
          <w:rFonts w:cs="Arial"/>
          <w:szCs w:val="20"/>
          <w:shd w:val="clear" w:color="auto" w:fill="FFFFFF"/>
        </w:rPr>
        <w:t xml:space="preserve"> </w:t>
      </w:r>
      <w:r w:rsidRPr="00784D21">
        <w:rPr>
          <w:rFonts w:cs="Arial"/>
          <w:szCs w:val="20"/>
          <w:shd w:val="clear" w:color="auto" w:fill="FFFFFF"/>
        </w:rPr>
        <w:t>worked in Retail Consulting prior to focusing on the Financial Services</w:t>
      </w:r>
      <w:r>
        <w:rPr>
          <w:rFonts w:cs="Arial"/>
          <w:szCs w:val="20"/>
          <w:shd w:val="clear" w:color="auto" w:fill="FFFFFF"/>
        </w:rPr>
        <w:t xml:space="preserve"> </w:t>
      </w:r>
      <w:r w:rsidRPr="00784D21">
        <w:rPr>
          <w:rFonts w:cs="Arial"/>
          <w:szCs w:val="20"/>
          <w:shd w:val="clear" w:color="auto" w:fill="FFFFFF"/>
        </w:rPr>
        <w:t>space. She joined the IBM Watson team in June of 2015,</w:t>
      </w:r>
      <w:r>
        <w:rPr>
          <w:rFonts w:cs="Arial"/>
          <w:szCs w:val="20"/>
          <w:shd w:val="clear" w:color="auto" w:fill="FFFFFF"/>
        </w:rPr>
        <w:t xml:space="preserve"> celebrating an 18-</w:t>
      </w:r>
      <w:r w:rsidRPr="00784D21">
        <w:rPr>
          <w:rFonts w:cs="Arial"/>
          <w:szCs w:val="20"/>
          <w:shd w:val="clear" w:color="auto" w:fill="FFFFFF"/>
        </w:rPr>
        <w:t>month journey from the formalization of Watson at IBM.</w:t>
      </w:r>
      <w:r>
        <w:rPr>
          <w:rFonts w:cs="Arial"/>
          <w:szCs w:val="20"/>
          <w:shd w:val="clear" w:color="auto" w:fill="FFFFFF"/>
        </w:rPr>
        <w:t xml:space="preserve"> </w:t>
      </w:r>
      <w:r w:rsidRPr="00784D21">
        <w:rPr>
          <w:rFonts w:cs="Arial"/>
          <w:szCs w:val="20"/>
          <w:shd w:val="clear" w:color="auto" w:fill="FFFFFF"/>
        </w:rPr>
        <w:t>Prior</w:t>
      </w:r>
      <w:r w:rsidR="008519B4">
        <w:rPr>
          <w:rFonts w:cs="Arial"/>
          <w:szCs w:val="20"/>
          <w:shd w:val="clear" w:color="auto" w:fill="FFFFFF"/>
        </w:rPr>
        <w:t xml:space="preserve"> </w:t>
      </w:r>
      <w:r w:rsidRPr="00784D21">
        <w:rPr>
          <w:rFonts w:cs="Arial"/>
          <w:szCs w:val="20"/>
          <w:shd w:val="clear" w:color="auto" w:fill="FFFFFF"/>
        </w:rPr>
        <w:t>even to the</w:t>
      </w:r>
      <w:r>
        <w:rPr>
          <w:rFonts w:cs="Arial"/>
          <w:szCs w:val="20"/>
          <w:shd w:val="clear" w:color="auto" w:fill="FFFFFF"/>
        </w:rPr>
        <w:t xml:space="preserve"> </w:t>
      </w:r>
      <w:r w:rsidRPr="00784D21">
        <w:rPr>
          <w:rFonts w:cs="Arial"/>
          <w:szCs w:val="20"/>
          <w:shd w:val="clear" w:color="auto" w:fill="FFFFFF"/>
        </w:rPr>
        <w:t>Announcement</w:t>
      </w:r>
      <w:r w:rsidR="008A71E4">
        <w:rPr>
          <w:rFonts w:cs="Arial"/>
          <w:szCs w:val="20"/>
          <w:shd w:val="clear" w:color="auto" w:fill="FFFFFF"/>
        </w:rPr>
        <w:t xml:space="preserve"> </w:t>
      </w:r>
      <w:r w:rsidRPr="00784D21">
        <w:rPr>
          <w:rFonts w:cs="Arial"/>
          <w:szCs w:val="20"/>
          <w:shd w:val="clear" w:color="auto" w:fill="FFFFFF"/>
        </w:rPr>
        <w:t>of</w:t>
      </w:r>
      <w:r>
        <w:rPr>
          <w:rFonts w:cs="Arial"/>
          <w:szCs w:val="20"/>
          <w:shd w:val="clear" w:color="auto" w:fill="FFFFFF"/>
        </w:rPr>
        <w:t xml:space="preserve"> I</w:t>
      </w:r>
      <w:r w:rsidRPr="00784D21">
        <w:rPr>
          <w:rFonts w:cs="Arial"/>
          <w:szCs w:val="20"/>
          <w:shd w:val="clear" w:color="auto" w:fill="FFFFFF"/>
        </w:rPr>
        <w:t>BM Watson</w:t>
      </w:r>
      <w:r>
        <w:rPr>
          <w:rFonts w:cs="Arial"/>
          <w:szCs w:val="20"/>
          <w:shd w:val="clear" w:color="auto" w:fill="FFFFFF"/>
        </w:rPr>
        <w:t xml:space="preserve"> </w:t>
      </w:r>
      <w:r w:rsidRPr="00784D21">
        <w:rPr>
          <w:rFonts w:cs="Arial"/>
          <w:szCs w:val="20"/>
          <w:shd w:val="clear" w:color="auto" w:fill="FFFFFF"/>
        </w:rPr>
        <w:t>as a distinct business unit in IBM, she</w:t>
      </w:r>
      <w:r w:rsidR="008519B4">
        <w:rPr>
          <w:rFonts w:cs="Arial"/>
          <w:szCs w:val="20"/>
          <w:shd w:val="clear" w:color="auto" w:fill="FFFFFF"/>
        </w:rPr>
        <w:t xml:space="preserve"> </w:t>
      </w:r>
      <w:r w:rsidRPr="00784D21">
        <w:rPr>
          <w:rFonts w:cs="Arial"/>
          <w:szCs w:val="20"/>
          <w:shd w:val="clear" w:color="auto" w:fill="FFFFFF"/>
        </w:rPr>
        <w:t>was</w:t>
      </w:r>
      <w:r w:rsidR="008519B4">
        <w:rPr>
          <w:rFonts w:cs="Arial"/>
          <w:szCs w:val="20"/>
          <w:shd w:val="clear" w:color="auto" w:fill="FFFFFF"/>
        </w:rPr>
        <w:t xml:space="preserve"> </w:t>
      </w:r>
      <w:r w:rsidRPr="00784D21">
        <w:rPr>
          <w:rFonts w:cs="Arial"/>
          <w:szCs w:val="20"/>
          <w:shd w:val="clear" w:color="auto" w:fill="FFFFFF"/>
        </w:rPr>
        <w:t>engaged in one of the first commercialization uses of Watson in the Financial</w:t>
      </w:r>
      <w:r>
        <w:rPr>
          <w:rFonts w:cs="Arial"/>
          <w:szCs w:val="20"/>
          <w:shd w:val="clear" w:color="auto" w:fill="FFFFFF"/>
        </w:rPr>
        <w:t xml:space="preserve"> </w:t>
      </w:r>
      <w:r w:rsidRPr="00784D21">
        <w:rPr>
          <w:rFonts w:cs="Arial"/>
          <w:szCs w:val="20"/>
          <w:shd w:val="clear" w:color="auto" w:fill="FFFFFF"/>
        </w:rPr>
        <w:t>Services arena as the lead Advanced Analytics Specialist on the project.</w:t>
      </w:r>
      <w:r w:rsidR="00104C10">
        <w:rPr>
          <w:rFonts w:cs="Arial"/>
          <w:szCs w:val="20"/>
          <w:shd w:val="clear" w:color="auto" w:fill="FFFFFF"/>
        </w:rPr>
        <w:t xml:space="preserve"> </w:t>
      </w:r>
      <w:r w:rsidRPr="00784D21">
        <w:rPr>
          <w:rFonts w:cs="Arial"/>
          <w:szCs w:val="20"/>
          <w:shd w:val="clear" w:color="auto" w:fill="FFFFFF"/>
        </w:rPr>
        <w:t>She is a mentor for</w:t>
      </w:r>
      <w:r>
        <w:rPr>
          <w:rFonts w:cs="Arial"/>
          <w:szCs w:val="20"/>
          <w:shd w:val="clear" w:color="auto" w:fill="FFFFFF"/>
        </w:rPr>
        <w:t xml:space="preserve"> </w:t>
      </w:r>
      <w:r w:rsidRPr="00784D21">
        <w:rPr>
          <w:rFonts w:cs="Arial"/>
          <w:szCs w:val="20"/>
          <w:shd w:val="clear" w:color="auto" w:fill="FFFFFF"/>
        </w:rPr>
        <w:t>IBM’s</w:t>
      </w:r>
      <w:r>
        <w:rPr>
          <w:rFonts w:cs="Arial"/>
          <w:szCs w:val="20"/>
          <w:shd w:val="clear" w:color="auto" w:fill="FFFFFF"/>
        </w:rPr>
        <w:t xml:space="preserve"> </w:t>
      </w:r>
      <w:r w:rsidRPr="00784D21">
        <w:rPr>
          <w:rFonts w:cs="Arial"/>
          <w:szCs w:val="20"/>
          <w:shd w:val="clear" w:color="auto" w:fill="FFFFFF"/>
        </w:rPr>
        <w:t>greatest freshest minds and enjoys working with</w:t>
      </w:r>
      <w:r>
        <w:rPr>
          <w:rFonts w:cs="Arial"/>
          <w:szCs w:val="20"/>
          <w:shd w:val="clear" w:color="auto" w:fill="FFFFFF"/>
        </w:rPr>
        <w:t xml:space="preserve"> t</w:t>
      </w:r>
      <w:r w:rsidRPr="00784D21">
        <w:rPr>
          <w:rFonts w:cs="Arial"/>
          <w:szCs w:val="20"/>
          <w:shd w:val="clear" w:color="auto" w:fill="FFFFFF"/>
        </w:rPr>
        <w:t>he</w:t>
      </w:r>
      <w:r>
        <w:rPr>
          <w:rFonts w:cs="Arial"/>
          <w:szCs w:val="20"/>
          <w:shd w:val="clear" w:color="auto" w:fill="FFFFFF"/>
        </w:rPr>
        <w:t xml:space="preserve"> </w:t>
      </w:r>
      <w:r w:rsidRPr="00784D21">
        <w:rPr>
          <w:rFonts w:cs="Arial"/>
          <w:szCs w:val="20"/>
          <w:shd w:val="clear" w:color="auto" w:fill="FFFFFF"/>
        </w:rPr>
        <w:t>Analytics students</w:t>
      </w:r>
      <w:r>
        <w:rPr>
          <w:rFonts w:cs="Arial"/>
          <w:szCs w:val="20"/>
          <w:shd w:val="clear" w:color="auto" w:fill="FFFFFF"/>
        </w:rPr>
        <w:t xml:space="preserve"> </w:t>
      </w:r>
      <w:r w:rsidR="00103D99">
        <w:rPr>
          <w:rFonts w:cs="Arial"/>
          <w:szCs w:val="20"/>
          <w:shd w:val="clear" w:color="auto" w:fill="FFFFFF"/>
        </w:rPr>
        <w:t xml:space="preserve">at </w:t>
      </w:r>
      <w:r w:rsidRPr="00784D21">
        <w:rPr>
          <w:rFonts w:cs="Arial"/>
          <w:szCs w:val="20"/>
          <w:shd w:val="clear" w:color="auto" w:fill="FFFFFF"/>
        </w:rPr>
        <w:t>Fordham University also in a mentor capacity.</w:t>
      </w:r>
      <w:r w:rsidR="00637EAE">
        <w:rPr>
          <w:rFonts w:cs="Arial"/>
          <w:szCs w:val="20"/>
          <w:shd w:val="clear" w:color="auto" w:fill="FFFFFF"/>
        </w:rPr>
        <w:t xml:space="preserve">  </w:t>
      </w:r>
      <w:hyperlink r:id="rId9" w:history="1">
        <w:r w:rsidR="00637EAE" w:rsidRPr="00730332">
          <w:rPr>
            <w:rStyle w:val="Hyperlink"/>
            <w:rFonts w:cs="Arial"/>
            <w:szCs w:val="20"/>
            <w:shd w:val="clear" w:color="auto" w:fill="FFFFFF"/>
          </w:rPr>
          <w:t>lauren.toth@ngc.com</w:t>
        </w:r>
      </w:hyperlink>
    </w:p>
    <w:p w:rsidR="00656D3E" w:rsidRDefault="00656D3E" w:rsidP="00784D21">
      <w:pPr>
        <w:pStyle w:val="NoSpacing"/>
        <w:rPr>
          <w:rFonts w:cs="Arial"/>
          <w:szCs w:val="20"/>
          <w:shd w:val="clear" w:color="auto" w:fill="FFFFFF"/>
        </w:rPr>
      </w:pPr>
    </w:p>
    <w:p w:rsidR="00DA27BE" w:rsidRPr="00DA27BE" w:rsidRDefault="00DA27BE" w:rsidP="00DA27BE">
      <w:pPr>
        <w:pStyle w:val="NoSpacing"/>
        <w:rPr>
          <w:rFonts w:cs="Arial"/>
          <w:sz w:val="20"/>
          <w:szCs w:val="20"/>
          <w:shd w:val="clear" w:color="auto" w:fill="FFFFFF"/>
        </w:rPr>
      </w:pPr>
    </w:p>
    <w:p w:rsidR="00DA229B" w:rsidRPr="00DA27BE" w:rsidRDefault="00ED1BA8" w:rsidP="00ED1BA8">
      <w:pPr>
        <w:pStyle w:val="NoSpacing"/>
        <w:rPr>
          <w:rFonts w:cs="Arial"/>
          <w:b/>
          <w:sz w:val="24"/>
          <w:szCs w:val="20"/>
        </w:rPr>
      </w:pPr>
      <w:r w:rsidRPr="00DA27BE">
        <w:rPr>
          <w:rFonts w:cs="Arial"/>
          <w:noProof/>
          <w:sz w:val="24"/>
          <w:szCs w:val="20"/>
        </w:rPr>
        <w:drawing>
          <wp:anchor distT="0" distB="0" distL="114300" distR="114300" simplePos="0" relativeHeight="251670528" behindDoc="1" locked="0" layoutInCell="1" allowOverlap="1" wp14:anchorId="39E3A985" wp14:editId="6DEB3372">
            <wp:simplePos x="0" y="0"/>
            <wp:positionH relativeFrom="column">
              <wp:posOffset>60960</wp:posOffset>
            </wp:positionH>
            <wp:positionV relativeFrom="paragraph">
              <wp:posOffset>52705</wp:posOffset>
            </wp:positionV>
            <wp:extent cx="1143000" cy="1706880"/>
            <wp:effectExtent l="0" t="0" r="0" b="7620"/>
            <wp:wrapTight wrapText="bothSides">
              <wp:wrapPolygon edited="0">
                <wp:start x="0" y="0"/>
                <wp:lineTo x="0" y="21455"/>
                <wp:lineTo x="21240" y="21455"/>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zanne\AppData\Local\Microsoft\Windows\Temporary Internet Files\Content.Outlook\9PZPT8A6\Elliott O'Donovan Photography - Aaron Black Final_-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300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0"/>
        </w:rPr>
        <w:t xml:space="preserve">Chuck </w:t>
      </w:r>
      <w:r w:rsidRPr="00ED1BA8">
        <w:rPr>
          <w:rFonts w:cs="Arial"/>
          <w:b/>
          <w:sz w:val="24"/>
          <w:szCs w:val="20"/>
        </w:rPr>
        <w:t>Howell</w:t>
      </w:r>
      <w:r>
        <w:rPr>
          <w:rFonts w:cs="Arial"/>
          <w:sz w:val="24"/>
          <w:szCs w:val="20"/>
        </w:rPr>
        <w:t xml:space="preserve">, </w:t>
      </w:r>
      <w:r w:rsidRPr="00ED1BA8">
        <w:rPr>
          <w:rFonts w:cs="Arial"/>
          <w:sz w:val="24"/>
          <w:szCs w:val="20"/>
        </w:rPr>
        <w:t>Chief Engineer for Intelligence Programs and Integration</w:t>
      </w:r>
      <w:r>
        <w:rPr>
          <w:rFonts w:cs="Arial"/>
          <w:sz w:val="24"/>
          <w:szCs w:val="20"/>
        </w:rPr>
        <w:t xml:space="preserve">, </w:t>
      </w:r>
      <w:r w:rsidR="00104C10">
        <w:rPr>
          <w:rFonts w:cs="Arial"/>
          <w:sz w:val="24"/>
          <w:szCs w:val="20"/>
        </w:rPr>
        <w:br/>
      </w:r>
      <w:r w:rsidRPr="00ED1BA8">
        <w:rPr>
          <w:rFonts w:cs="Arial"/>
          <w:b/>
          <w:sz w:val="24"/>
          <w:szCs w:val="20"/>
        </w:rPr>
        <w:t>MITRE</w:t>
      </w:r>
      <w:r w:rsidR="00104C10">
        <w:rPr>
          <w:rFonts w:cs="Arial"/>
          <w:b/>
          <w:sz w:val="24"/>
          <w:szCs w:val="20"/>
        </w:rPr>
        <w:t xml:space="preserve"> </w:t>
      </w:r>
      <w:r w:rsidRPr="00ED1BA8">
        <w:rPr>
          <w:rFonts w:cs="Arial"/>
          <w:b/>
          <w:sz w:val="24"/>
          <w:szCs w:val="20"/>
        </w:rPr>
        <w:t>Corporation</w:t>
      </w:r>
    </w:p>
    <w:p w:rsidR="00656D3E" w:rsidRDefault="00656D3E" w:rsidP="00ED1BA8">
      <w:pPr>
        <w:pStyle w:val="NoSpacing"/>
        <w:rPr>
          <w:rFonts w:cs="Arial"/>
        </w:rPr>
      </w:pPr>
    </w:p>
    <w:p w:rsidR="00103D99" w:rsidRDefault="00ED1BA8" w:rsidP="00ED1BA8">
      <w:pPr>
        <w:pStyle w:val="NoSpacing"/>
        <w:rPr>
          <w:rFonts w:cs="Arial"/>
        </w:rPr>
      </w:pPr>
      <w:r w:rsidRPr="00844096">
        <w:rPr>
          <w:rFonts w:cs="Arial"/>
        </w:rPr>
        <w:t>Chuck Howell is the Chief Engineer for Intelligence Programs and Integration at the MITRE</w:t>
      </w:r>
      <w:r w:rsidR="00104C10">
        <w:rPr>
          <w:rFonts w:cs="Arial"/>
        </w:rPr>
        <w:t xml:space="preserve"> </w:t>
      </w:r>
      <w:r w:rsidRPr="00844096">
        <w:rPr>
          <w:rFonts w:cs="Arial"/>
        </w:rPr>
        <w:t>Corporation. He contributes to oversight of technical activities across MITRE’s Intelligence</w:t>
      </w:r>
      <w:r w:rsidR="00104C10">
        <w:rPr>
          <w:rFonts w:cs="Arial"/>
        </w:rPr>
        <w:t xml:space="preserve"> </w:t>
      </w:r>
      <w:r w:rsidRPr="00844096">
        <w:rPr>
          <w:rFonts w:cs="Arial"/>
        </w:rPr>
        <w:t>programs, including participating in the development and integration of MITRE’s research</w:t>
      </w:r>
      <w:r w:rsidR="00104C10">
        <w:rPr>
          <w:rFonts w:cs="Arial"/>
        </w:rPr>
        <w:t xml:space="preserve"> </w:t>
      </w:r>
      <w:r w:rsidRPr="00844096">
        <w:rPr>
          <w:rFonts w:cs="Arial"/>
        </w:rPr>
        <w:t>program, direct technical support to projects, and review of technical aspects of Intelligence</w:t>
      </w:r>
      <w:r w:rsidR="00104C10">
        <w:rPr>
          <w:rFonts w:cs="Arial"/>
        </w:rPr>
        <w:t xml:space="preserve"> </w:t>
      </w:r>
      <w:r w:rsidRPr="00844096">
        <w:rPr>
          <w:rFonts w:cs="Arial"/>
        </w:rPr>
        <w:t>Community programs.</w:t>
      </w:r>
    </w:p>
    <w:p w:rsidR="00103D99" w:rsidRDefault="00103D99" w:rsidP="00ED1BA8">
      <w:pPr>
        <w:pStyle w:val="NoSpacing"/>
        <w:rPr>
          <w:rFonts w:cs="Arial"/>
        </w:rPr>
      </w:pPr>
    </w:p>
    <w:p w:rsidR="00DA27BE" w:rsidRPr="00844096" w:rsidRDefault="00ED1BA8" w:rsidP="00ED1BA8">
      <w:pPr>
        <w:pStyle w:val="NoSpacing"/>
        <w:rPr>
          <w:rFonts w:cs="Arial"/>
        </w:rPr>
      </w:pPr>
      <w:r w:rsidRPr="00844096">
        <w:rPr>
          <w:rFonts w:cs="Arial"/>
        </w:rPr>
        <w:t>He was the Chair of a DARPA panel refining a research agenda for Building Trustworthy</w:t>
      </w:r>
      <w:r w:rsidR="00103D99">
        <w:rPr>
          <w:rFonts w:cs="Arial"/>
        </w:rPr>
        <w:t xml:space="preserve"> </w:t>
      </w:r>
      <w:r w:rsidRPr="00844096">
        <w:rPr>
          <w:rFonts w:cs="Arial"/>
        </w:rPr>
        <w:t>Systems, Chair of a three-FFRDC study for DUSD (S&amp;T) to develop a roadmap for S&amp;T in</w:t>
      </w:r>
      <w:r w:rsidR="00103D99">
        <w:rPr>
          <w:rFonts w:cs="Arial"/>
        </w:rPr>
        <w:t xml:space="preserve"> </w:t>
      </w:r>
      <w:r w:rsidRPr="00844096">
        <w:rPr>
          <w:rFonts w:cs="Arial"/>
        </w:rPr>
        <w:t>software engineering, the MITRE lead for a team (MITRE, Aerospace, Johns Hopkins APL) that developed a recommended set of Mission Assurance Program guidelines for the Missile Defense Agency, and has been a Principal Investigator on multiple MITRE research programs addressing various aspects of software assurance, safety cases, autonomy, and error handling.</w:t>
      </w:r>
      <w:r w:rsidR="00103D99">
        <w:rPr>
          <w:rFonts w:cs="Arial"/>
        </w:rPr>
        <w:t xml:space="preserve"> </w:t>
      </w:r>
      <w:r w:rsidRPr="00844096">
        <w:rPr>
          <w:rFonts w:cs="Arial"/>
        </w:rPr>
        <w:t>He was co-chair for 2015 and 2016 Association for the Advancement of Artificial Intelligence workshops on “Cognitive Assistance in Government and Public Sector Applications</w:t>
      </w:r>
      <w:r w:rsidR="008A71E4">
        <w:rPr>
          <w:rFonts w:cs="Arial"/>
        </w:rPr>
        <w:t>.</w:t>
      </w:r>
      <w:r w:rsidRPr="00844096">
        <w:rPr>
          <w:rFonts w:cs="Arial"/>
        </w:rPr>
        <w:t xml:space="preserve">” He previously worked at Sun Microsystems, Mitretek/Noblis, Reliable Software Technologies, Verdix, and Computer Sciences Corporation way back in the 20th Century.  </w:t>
      </w:r>
      <w:hyperlink r:id="rId11" w:history="1">
        <w:r w:rsidRPr="00844096">
          <w:rPr>
            <w:rStyle w:val="Hyperlink"/>
            <w:rFonts w:cs="Arial"/>
          </w:rPr>
          <w:t>Howell@mitre.org</w:t>
        </w:r>
      </w:hyperlink>
    </w:p>
    <w:p w:rsidR="00104C10" w:rsidRPr="00B318CE" w:rsidRDefault="00104C10" w:rsidP="00104C10">
      <w:pPr>
        <w:pStyle w:val="NoSpacing"/>
        <w:rPr>
          <w:rFonts w:cs="Arial"/>
          <w:noProof/>
          <w:szCs w:val="20"/>
        </w:rPr>
      </w:pPr>
    </w:p>
    <w:p w:rsidR="00104C10" w:rsidRPr="00DA27BE" w:rsidRDefault="00104C10" w:rsidP="00DA27BE">
      <w:pPr>
        <w:pStyle w:val="NoSpacing"/>
        <w:rPr>
          <w:rFonts w:cs="Arial"/>
          <w:szCs w:val="20"/>
        </w:rPr>
      </w:pPr>
    </w:p>
    <w:p w:rsidR="000F695C" w:rsidRPr="00815C77" w:rsidRDefault="00104C10" w:rsidP="0012634C">
      <w:pPr>
        <w:pStyle w:val="NoSpacing"/>
        <w:rPr>
          <w:rFonts w:cs="Arial"/>
          <w:sz w:val="24"/>
          <w:szCs w:val="20"/>
        </w:rPr>
      </w:pPr>
      <w:r w:rsidRPr="00DA27BE">
        <w:rPr>
          <w:rFonts w:cs="Arial"/>
          <w:b/>
          <w:noProof/>
          <w:sz w:val="24"/>
          <w:szCs w:val="20"/>
        </w:rPr>
        <w:drawing>
          <wp:anchor distT="0" distB="0" distL="114300" distR="114300" simplePos="0" relativeHeight="251658240" behindDoc="1" locked="0" layoutInCell="1" allowOverlap="1" wp14:anchorId="6CFF953E" wp14:editId="240D6642">
            <wp:simplePos x="0" y="0"/>
            <wp:positionH relativeFrom="margin">
              <wp:posOffset>22860</wp:posOffset>
            </wp:positionH>
            <wp:positionV relativeFrom="paragraph">
              <wp:posOffset>24130</wp:posOffset>
            </wp:positionV>
            <wp:extent cx="1143000" cy="1600200"/>
            <wp:effectExtent l="0" t="0" r="0" b="0"/>
            <wp:wrapTight wrapText="bothSides">
              <wp:wrapPolygon edited="0">
                <wp:start x="0" y="0"/>
                <wp:lineTo x="0" y="21343"/>
                <wp:lineTo x="21240" y="21343"/>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er\AppData\Local\Microsoft\Windows\INetCache\Content.Word\Ellenberg,Stephanie high rez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380" r="16190"/>
                    <a:stretch/>
                  </pic:blipFill>
                  <pic:spPr bwMode="auto">
                    <a:xfrm>
                      <a:off x="0" y="0"/>
                      <a:ext cx="114300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C77">
        <w:rPr>
          <w:rFonts w:cs="Arial"/>
          <w:b/>
          <w:sz w:val="24"/>
          <w:szCs w:val="20"/>
        </w:rPr>
        <w:t>Lauren Toth</w:t>
      </w:r>
      <w:r w:rsidR="00815C77" w:rsidRPr="00815C77">
        <w:rPr>
          <w:rFonts w:cs="Arial"/>
          <w:b/>
          <w:sz w:val="24"/>
          <w:szCs w:val="20"/>
        </w:rPr>
        <w:t>, PhD</w:t>
      </w:r>
      <w:r w:rsidR="00815C77" w:rsidRPr="00815C77">
        <w:rPr>
          <w:rFonts w:cs="Arial"/>
          <w:sz w:val="24"/>
          <w:szCs w:val="20"/>
        </w:rPr>
        <w:t>., INCOSE ASEP Systems Engineer</w:t>
      </w:r>
      <w:r>
        <w:rPr>
          <w:rFonts w:cs="Arial"/>
          <w:sz w:val="24"/>
          <w:szCs w:val="20"/>
        </w:rPr>
        <w:br/>
      </w:r>
      <w:r w:rsidR="00815C77" w:rsidRPr="00815C77">
        <w:rPr>
          <w:rFonts w:cs="Arial"/>
          <w:b/>
          <w:sz w:val="24"/>
          <w:szCs w:val="20"/>
        </w:rPr>
        <w:t>Northrop Grumman Corporation</w:t>
      </w:r>
    </w:p>
    <w:p w:rsidR="00656D3E" w:rsidRDefault="00656D3E" w:rsidP="00815C77">
      <w:pPr>
        <w:pStyle w:val="NoSpacing"/>
        <w:tabs>
          <w:tab w:val="left" w:pos="2480"/>
        </w:tabs>
        <w:rPr>
          <w:rFonts w:cs="Arial"/>
        </w:rPr>
      </w:pPr>
    </w:p>
    <w:p w:rsidR="00815C77" w:rsidRDefault="00656D3E" w:rsidP="00815C77">
      <w:pPr>
        <w:pStyle w:val="NoSpacing"/>
        <w:tabs>
          <w:tab w:val="left" w:pos="2480"/>
        </w:tabs>
        <w:rPr>
          <w:rFonts w:cs="Arial"/>
        </w:rPr>
      </w:pPr>
      <w:r w:rsidRPr="00DA27BE">
        <w:rPr>
          <w:noProof/>
          <w:color w:val="0000FF"/>
          <w:sz w:val="24"/>
        </w:rPr>
        <w:drawing>
          <wp:anchor distT="0" distB="0" distL="114300" distR="114300" simplePos="0" relativeHeight="251676672" behindDoc="0" locked="0" layoutInCell="1" allowOverlap="1" wp14:anchorId="0498C6AC" wp14:editId="740A7645">
            <wp:simplePos x="0" y="0"/>
            <wp:positionH relativeFrom="column">
              <wp:posOffset>4461510</wp:posOffset>
            </wp:positionH>
            <wp:positionV relativeFrom="paragraph">
              <wp:posOffset>1143000</wp:posOffset>
            </wp:positionV>
            <wp:extent cx="1318260" cy="738505"/>
            <wp:effectExtent l="0" t="0" r="0" b="4445"/>
            <wp:wrapNone/>
            <wp:docPr id="8" name="Picture 8" descr="Image result for women in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men in technology logo">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023" t="10768" r="17143" b="19685"/>
                    <a:stretch/>
                  </pic:blipFill>
                  <pic:spPr bwMode="auto">
                    <a:xfrm>
                      <a:off x="0" y="0"/>
                      <a:ext cx="1318260" cy="738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C77" w:rsidRPr="00103D99">
        <w:rPr>
          <w:rFonts w:cs="Arial"/>
        </w:rPr>
        <w:t>Dr. Lauren Toth received a Bachelor’s degree in Chemical Engineering and Biology from MIT and a Doctorate in Biomedical Engineering from Duke University. Dr. Toth’s research at Duke centered on gene therapy, gene editing, and regenerative medicine</w:t>
      </w:r>
      <w:r w:rsidR="008A71E4">
        <w:rPr>
          <w:rFonts w:cs="Arial"/>
        </w:rPr>
        <w:t>;</w:t>
      </w:r>
      <w:r w:rsidR="00815C77" w:rsidRPr="00103D99">
        <w:rPr>
          <w:rFonts w:cs="Arial"/>
        </w:rPr>
        <w:t xml:space="preserve"> and it involved the design and development of optogenetic tools that could control cellular gene expression and behavior in response to blue light. Using advanced genomic technologies, including CRISPR/Cas9 and TALE transcription factors, she engineered unique systems for organized muscle growth and blood vessel formation.</w:t>
      </w:r>
    </w:p>
    <w:p w:rsidR="00656D3E" w:rsidRDefault="00656D3E" w:rsidP="00815C77">
      <w:pPr>
        <w:pStyle w:val="NoSpacing"/>
        <w:tabs>
          <w:tab w:val="left" w:pos="2480"/>
        </w:tabs>
        <w:rPr>
          <w:rFonts w:cs="Arial"/>
        </w:rPr>
      </w:pPr>
    </w:p>
    <w:p w:rsidR="00656D3E" w:rsidRPr="00103D99" w:rsidRDefault="00656D3E" w:rsidP="00815C77">
      <w:pPr>
        <w:pStyle w:val="NoSpacing"/>
        <w:tabs>
          <w:tab w:val="left" w:pos="2480"/>
        </w:tabs>
        <w:rPr>
          <w:rFonts w:cs="Arial"/>
        </w:rPr>
      </w:pPr>
    </w:p>
    <w:p w:rsidR="00815C77" w:rsidRPr="00103D99" w:rsidRDefault="00656D3E" w:rsidP="00815C77">
      <w:pPr>
        <w:pStyle w:val="NoSpacing"/>
        <w:tabs>
          <w:tab w:val="left" w:pos="2480"/>
        </w:tabs>
        <w:rPr>
          <w:rFonts w:cs="Arial"/>
        </w:rPr>
      </w:pPr>
      <w:r>
        <w:rPr>
          <w:rFonts w:cs="Arial"/>
          <w:b/>
          <w:noProof/>
          <w:color w:val="2F5496" w:themeColor="accent5" w:themeShade="BF"/>
          <w:sz w:val="28"/>
          <w:szCs w:val="20"/>
        </w:rPr>
        <w:lastRenderedPageBreak/>
        <mc:AlternateContent>
          <mc:Choice Requires="wps">
            <w:drawing>
              <wp:anchor distT="0" distB="0" distL="114300" distR="114300" simplePos="0" relativeHeight="251678720" behindDoc="0" locked="0" layoutInCell="1" allowOverlap="1" wp14:anchorId="1796564E" wp14:editId="7D799DBA">
                <wp:simplePos x="0" y="0"/>
                <wp:positionH relativeFrom="page">
                  <wp:posOffset>247650</wp:posOffset>
                </wp:positionH>
                <wp:positionV relativeFrom="paragraph">
                  <wp:posOffset>-297180</wp:posOffset>
                </wp:positionV>
                <wp:extent cx="7178040" cy="868680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7178040" cy="86868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5FE5F" id="Rounded Rectangle 11" o:spid="_x0000_s1026" style="position:absolute;margin-left:19.5pt;margin-top:-23.4pt;width:565.2pt;height:6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" filled="f" strokecolor="#41719c" strokeweight="1pt">
                <v:stroke joinstyle="miter"/>
                <w10:wrap anchorx="page"/>
              </v:roundrect>
            </w:pict>
          </mc:Fallback>
        </mc:AlternateContent>
      </w:r>
    </w:p>
    <w:p w:rsidR="00DA27BE" w:rsidRDefault="00815C77" w:rsidP="00C80223">
      <w:pPr>
        <w:pStyle w:val="NoSpacing"/>
        <w:tabs>
          <w:tab w:val="left" w:pos="2480"/>
        </w:tabs>
        <w:rPr>
          <w:rFonts w:cs="Arial"/>
          <w:noProof/>
          <w:color w:val="0000FF"/>
          <w:sz w:val="20"/>
          <w:szCs w:val="20"/>
        </w:rPr>
      </w:pPr>
      <w:r w:rsidRPr="00103D99">
        <w:rPr>
          <w:rFonts w:cs="Arial"/>
        </w:rPr>
        <w:t>Dr. Toth joined Northrop Grumman as part of the Future Technical Leader Rotation Program in June 2015. As part of the program, she will complete three one-year rotations. Her first rotation was as a subject matter expert in bioinformatics and genetic engineering in the Personalized Healthcare group in McLean, VA. She is currently in her second rotation in Brooklyn, NY, where she supports Northrop Grumman’s New York City Wireless Network (NYCWiN) program, which provides a private, secure wireless network for first responders and state agencies across all five boroughs of New York City. She also serves as the principal investigator of a Secure Mobile Communications R&amp;D program, which is developing a secure mobile device for the storage and transmission of classified voice and data</w:t>
      </w:r>
      <w:r w:rsidRPr="00815C77">
        <w:rPr>
          <w:rFonts w:cs="Arial"/>
          <w:sz w:val="20"/>
          <w:szCs w:val="20"/>
        </w:rPr>
        <w:t>.</w:t>
      </w:r>
      <w:r w:rsidRPr="00815C77">
        <w:rPr>
          <w:rFonts w:cs="Arial"/>
          <w:noProof/>
          <w:color w:val="0000FF"/>
          <w:sz w:val="20"/>
          <w:szCs w:val="20"/>
        </w:rPr>
        <w:t xml:space="preserve"> </w:t>
      </w:r>
    </w:p>
    <w:p w:rsidR="00656D3E" w:rsidRDefault="00656D3E" w:rsidP="00C80223">
      <w:pPr>
        <w:pStyle w:val="NoSpacing"/>
        <w:tabs>
          <w:tab w:val="left" w:pos="2480"/>
        </w:tabs>
        <w:rPr>
          <w:rFonts w:cs="Arial"/>
          <w:sz w:val="18"/>
          <w:szCs w:val="20"/>
        </w:rPr>
      </w:pPr>
    </w:p>
    <w:p w:rsidR="00CF35AD" w:rsidRPr="007438ED" w:rsidRDefault="00CF35AD" w:rsidP="00DA27BE">
      <w:pPr>
        <w:pStyle w:val="NoSpacing"/>
        <w:rPr>
          <w:rFonts w:cs="Arial"/>
          <w:szCs w:val="20"/>
        </w:rPr>
      </w:pPr>
    </w:p>
    <w:p w:rsidR="008A71E4" w:rsidRDefault="00104C10" w:rsidP="00C4767A">
      <w:pPr>
        <w:pStyle w:val="NoSpacing"/>
        <w:rPr>
          <w:rFonts w:cs="Arial"/>
          <w:noProof/>
          <w:sz w:val="24"/>
          <w:szCs w:val="20"/>
        </w:rPr>
      </w:pPr>
      <w:r w:rsidRPr="007438ED">
        <w:rPr>
          <w:rFonts w:cs="Arial"/>
          <w:b/>
          <w:noProof/>
          <w:szCs w:val="20"/>
        </w:rPr>
        <w:drawing>
          <wp:anchor distT="0" distB="0" distL="114300" distR="114300" simplePos="0" relativeHeight="251661312" behindDoc="1" locked="0" layoutInCell="1" allowOverlap="1" wp14:anchorId="25CB31EA" wp14:editId="7F469FF1">
            <wp:simplePos x="0" y="0"/>
            <wp:positionH relativeFrom="margin">
              <wp:posOffset>3810</wp:posOffset>
            </wp:positionH>
            <wp:positionV relativeFrom="paragraph">
              <wp:posOffset>33020</wp:posOffset>
            </wp:positionV>
            <wp:extent cx="1127760" cy="1501140"/>
            <wp:effectExtent l="19050" t="19050" r="15240" b="22860"/>
            <wp:wrapTight wrapText="bothSides">
              <wp:wrapPolygon edited="0">
                <wp:start x="-365" y="-274"/>
                <wp:lineTo x="-365" y="21655"/>
                <wp:lineTo x="21527" y="21655"/>
                <wp:lineTo x="21527" y="-274"/>
                <wp:lineTo x="-365" y="-27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 Beneck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027" t="1" r="23287" b="46354"/>
                    <a:stretch/>
                  </pic:blipFill>
                  <pic:spPr bwMode="auto">
                    <a:xfrm>
                      <a:off x="0" y="0"/>
                      <a:ext cx="1127760" cy="1501140"/>
                    </a:xfrm>
                    <a:prstGeom prst="rect">
                      <a:avLst/>
                    </a:prstGeom>
                    <a:noFill/>
                    <a:ln w="9525" cap="flat" cmpd="dbl" algn="ctr">
                      <a:solidFill>
                        <a:srgbClr val="4472C4">
                          <a:lumMod val="40000"/>
                          <a:lumOff val="6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67A" w:rsidRPr="00C4767A">
        <w:rPr>
          <w:rFonts w:cs="Arial"/>
          <w:b/>
          <w:noProof/>
          <w:sz w:val="24"/>
          <w:szCs w:val="20"/>
        </w:rPr>
        <w:t>David C. Woessner</w:t>
      </w:r>
      <w:r w:rsidR="00C4767A" w:rsidRPr="00C4767A">
        <w:rPr>
          <w:rFonts w:cs="Arial"/>
          <w:noProof/>
          <w:sz w:val="24"/>
          <w:szCs w:val="20"/>
        </w:rPr>
        <w:t>, General Manager</w:t>
      </w:r>
    </w:p>
    <w:p w:rsidR="00691CC5" w:rsidRPr="007438ED" w:rsidRDefault="00C4767A" w:rsidP="00C4767A">
      <w:pPr>
        <w:pStyle w:val="NoSpacing"/>
        <w:rPr>
          <w:rFonts w:cs="Arial"/>
          <w:b/>
          <w:noProof/>
          <w:sz w:val="24"/>
          <w:szCs w:val="20"/>
        </w:rPr>
      </w:pPr>
      <w:r w:rsidRPr="00C4767A">
        <w:rPr>
          <w:rFonts w:cs="Arial"/>
          <w:b/>
          <w:noProof/>
          <w:sz w:val="24"/>
          <w:szCs w:val="20"/>
        </w:rPr>
        <w:t>Local Motors</w:t>
      </w:r>
      <w:r w:rsidR="00784D21">
        <w:rPr>
          <w:rFonts w:cs="Arial"/>
          <w:b/>
          <w:noProof/>
          <w:sz w:val="24"/>
          <w:szCs w:val="20"/>
        </w:rPr>
        <w:t>, Inc.</w:t>
      </w:r>
    </w:p>
    <w:p w:rsidR="00656D3E" w:rsidRDefault="00656D3E" w:rsidP="00C4767A">
      <w:pPr>
        <w:pStyle w:val="NoSpacing"/>
        <w:rPr>
          <w:rFonts w:cs="Arial"/>
          <w:noProof/>
          <w:szCs w:val="20"/>
        </w:rPr>
      </w:pPr>
    </w:p>
    <w:p w:rsidR="00BD52C1" w:rsidRDefault="00C4767A" w:rsidP="00C4767A">
      <w:pPr>
        <w:pStyle w:val="NoSpacing"/>
        <w:rPr>
          <w:rFonts w:cs="Arial"/>
          <w:noProof/>
          <w:szCs w:val="20"/>
        </w:rPr>
      </w:pPr>
      <w:r w:rsidRPr="00C4767A">
        <w:rPr>
          <w:rFonts w:cs="Arial"/>
          <w:noProof/>
          <w:szCs w:val="20"/>
        </w:rPr>
        <w:t>David C. Woessner serves as the first General Manager of Local Motors</w:t>
      </w:r>
      <w:r w:rsidR="00784D21">
        <w:rPr>
          <w:rFonts w:cs="Arial"/>
          <w:noProof/>
          <w:szCs w:val="20"/>
        </w:rPr>
        <w:t>, Inc</w:t>
      </w:r>
      <w:r w:rsidRPr="00C4767A">
        <w:rPr>
          <w:rFonts w:cs="Arial"/>
          <w:noProof/>
          <w:szCs w:val="20"/>
        </w:rPr>
        <w:t>. He is responsible for operations of the educational, sales</w:t>
      </w:r>
      <w:r w:rsidR="008A71E4">
        <w:rPr>
          <w:rFonts w:cs="Arial"/>
          <w:noProof/>
          <w:szCs w:val="20"/>
        </w:rPr>
        <w:t>,</w:t>
      </w:r>
      <w:r w:rsidRPr="00C4767A">
        <w:rPr>
          <w:rFonts w:cs="Arial"/>
          <w:noProof/>
          <w:szCs w:val="20"/>
        </w:rPr>
        <w:t xml:space="preserve"> and demonstration facility in National Harbor, MD. His primary focus is working with local stakeholders to develop and build a full micro-factory in the Washington DC region to produce locally relevant vehicles.  Additionally, he is working to establish Local Motors’ presence and an associated micro-factory in Detroit while helping </w:t>
      </w:r>
      <w:r w:rsidR="008A71E4">
        <w:rPr>
          <w:rFonts w:cs="Arial"/>
          <w:noProof/>
          <w:szCs w:val="20"/>
        </w:rPr>
        <w:t xml:space="preserve">to </w:t>
      </w:r>
      <w:r w:rsidRPr="00C4767A">
        <w:rPr>
          <w:rFonts w:cs="Arial"/>
          <w:noProof/>
          <w:szCs w:val="20"/>
        </w:rPr>
        <w:t>usher in a new industrial age of vehicle innovation and technology. Prior to joining LM, David served as Senior Advisor for Jobs &amp;</w:t>
      </w:r>
      <w:r w:rsidR="008A71E4">
        <w:rPr>
          <w:rFonts w:cs="Arial"/>
          <w:noProof/>
          <w:szCs w:val="20"/>
        </w:rPr>
        <w:t xml:space="preserve"> </w:t>
      </w:r>
      <w:r w:rsidRPr="00C4767A">
        <w:rPr>
          <w:rFonts w:cs="Arial"/>
          <w:noProof/>
          <w:szCs w:val="20"/>
        </w:rPr>
        <w:t>The Economy in the City of Detroit, leading the development of strategies and policies to create a business environment that would enable corporate entities to successfully grow their organizations</w:t>
      </w:r>
      <w:r w:rsidR="008A71E4">
        <w:rPr>
          <w:rFonts w:cs="Arial"/>
          <w:noProof/>
          <w:szCs w:val="20"/>
        </w:rPr>
        <w:t>. He also served as</w:t>
      </w:r>
      <w:r w:rsidRPr="00C4767A">
        <w:rPr>
          <w:rFonts w:cs="Arial"/>
          <w:noProof/>
          <w:szCs w:val="20"/>
        </w:rPr>
        <w:t xml:space="preserve"> a managing principal at P3 Group’s Strategy Consulting practice where he lead business development, marketing and sales across the Americas. </w:t>
      </w:r>
      <w:r w:rsidR="00BD52C1" w:rsidRPr="00BD52C1">
        <w:rPr>
          <w:rFonts w:cs="Arial"/>
          <w:noProof/>
          <w:szCs w:val="20"/>
        </w:rPr>
        <w:t xml:space="preserve">Prior to P3, David spent </w:t>
      </w:r>
      <w:r w:rsidR="008A71E4">
        <w:rPr>
          <w:rFonts w:cs="Arial"/>
          <w:noProof/>
          <w:szCs w:val="20"/>
        </w:rPr>
        <w:t>four</w:t>
      </w:r>
      <w:r w:rsidR="00BD52C1" w:rsidRPr="00BD52C1">
        <w:rPr>
          <w:rFonts w:cs="Arial"/>
          <w:noProof/>
          <w:szCs w:val="20"/>
        </w:rPr>
        <w:t xml:space="preserve"> years at Deloitte Consulting in the Strategy and Operations practice working on Global M&amp;A</w:t>
      </w:r>
      <w:r w:rsidR="00BD52C1">
        <w:rPr>
          <w:rFonts w:cs="Arial"/>
          <w:noProof/>
          <w:szCs w:val="20"/>
        </w:rPr>
        <w:t xml:space="preserve">, </w:t>
      </w:r>
      <w:r w:rsidR="00BD52C1" w:rsidRPr="00BD52C1">
        <w:rPr>
          <w:rFonts w:cs="Arial"/>
          <w:noProof/>
          <w:szCs w:val="20"/>
        </w:rPr>
        <w:t xml:space="preserve">primarily </w:t>
      </w:r>
      <w:r w:rsidR="008A71E4">
        <w:rPr>
          <w:rFonts w:cs="Arial"/>
          <w:noProof/>
          <w:szCs w:val="20"/>
        </w:rPr>
        <w:t xml:space="preserve">in </w:t>
      </w:r>
      <w:r w:rsidR="00BD52C1" w:rsidRPr="00BD52C1">
        <w:rPr>
          <w:rFonts w:cs="Arial"/>
          <w:noProof/>
          <w:szCs w:val="20"/>
        </w:rPr>
        <w:t>automotive and technology</w:t>
      </w:r>
      <w:r w:rsidR="00BD52C1">
        <w:rPr>
          <w:rFonts w:cs="Arial"/>
          <w:noProof/>
          <w:szCs w:val="20"/>
        </w:rPr>
        <w:t xml:space="preserve"> industries.</w:t>
      </w:r>
    </w:p>
    <w:p w:rsidR="00C4767A" w:rsidRPr="00C4767A" w:rsidRDefault="00BD52C1" w:rsidP="00C4767A">
      <w:pPr>
        <w:pStyle w:val="NoSpacing"/>
        <w:rPr>
          <w:rFonts w:cs="Arial"/>
          <w:noProof/>
          <w:szCs w:val="20"/>
        </w:rPr>
      </w:pPr>
      <w:r w:rsidRPr="00BD52C1">
        <w:rPr>
          <w:rFonts w:cs="Arial"/>
          <w:noProof/>
          <w:szCs w:val="20"/>
        </w:rPr>
        <w:t xml:space="preserve"> </w:t>
      </w:r>
    </w:p>
    <w:p w:rsidR="007438ED" w:rsidRDefault="00C4767A" w:rsidP="00C4767A">
      <w:pPr>
        <w:pStyle w:val="NoSpacing"/>
        <w:rPr>
          <w:rFonts w:cs="Arial"/>
          <w:noProof/>
          <w:szCs w:val="20"/>
        </w:rPr>
      </w:pPr>
      <w:r w:rsidRPr="00C4767A">
        <w:rPr>
          <w:rFonts w:cs="Arial"/>
          <w:noProof/>
          <w:szCs w:val="20"/>
        </w:rPr>
        <w:t>David is an expert in topics of globalization, localization</w:t>
      </w:r>
      <w:r w:rsidR="008A71E4">
        <w:rPr>
          <w:rFonts w:cs="Arial"/>
          <w:noProof/>
          <w:szCs w:val="20"/>
        </w:rPr>
        <w:t>,</w:t>
      </w:r>
      <w:r w:rsidRPr="00C4767A">
        <w:rPr>
          <w:rFonts w:cs="Arial"/>
          <w:noProof/>
          <w:szCs w:val="20"/>
        </w:rPr>
        <w:t xml:space="preserve"> and emerging technologies and has written articles and white papers on mobility, connectivity and automotive technology hubs. He has over 15 years of executive leadership, strategy, business development, sales and relationship management experience. He has worked with Fortune 500 companies, startups, private equity firms, venture capitalist, academia and government entities.  @global_wooz</w:t>
      </w:r>
      <w:r w:rsidR="00104C10">
        <w:rPr>
          <w:rFonts w:cs="Arial"/>
          <w:noProof/>
          <w:szCs w:val="20"/>
        </w:rPr>
        <w:t xml:space="preserve"> | </w:t>
      </w:r>
      <w:r w:rsidRPr="00C4767A">
        <w:rPr>
          <w:rFonts w:cs="Arial"/>
          <w:noProof/>
          <w:szCs w:val="20"/>
        </w:rPr>
        <w:t xml:space="preserve">@localmotors </w:t>
      </w:r>
      <w:r w:rsidR="00104C10">
        <w:rPr>
          <w:rFonts w:cs="Arial"/>
          <w:noProof/>
          <w:szCs w:val="20"/>
        </w:rPr>
        <w:t xml:space="preserve">| </w:t>
      </w:r>
      <w:r w:rsidRPr="00C4767A">
        <w:rPr>
          <w:rFonts w:cs="Arial"/>
          <w:noProof/>
          <w:szCs w:val="20"/>
        </w:rPr>
        <w:t>facebook.com/localmotors</w:t>
      </w:r>
    </w:p>
    <w:sectPr w:rsidR="007438ED" w:rsidSect="00BB19A9">
      <w:pgSz w:w="12240" w:h="15840"/>
      <w:pgMar w:top="1080" w:right="108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3A" w:rsidRDefault="00247F3A" w:rsidP="000F695C">
      <w:pPr>
        <w:spacing w:after="0" w:line="240" w:lineRule="auto"/>
      </w:pPr>
      <w:r>
        <w:separator/>
      </w:r>
    </w:p>
  </w:endnote>
  <w:endnote w:type="continuationSeparator" w:id="0">
    <w:p w:rsidR="00247F3A" w:rsidRDefault="00247F3A" w:rsidP="000F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3A" w:rsidRDefault="00247F3A" w:rsidP="000F695C">
      <w:pPr>
        <w:spacing w:after="0" w:line="240" w:lineRule="auto"/>
      </w:pPr>
      <w:r>
        <w:separator/>
      </w:r>
    </w:p>
  </w:footnote>
  <w:footnote w:type="continuationSeparator" w:id="0">
    <w:p w:rsidR="00247F3A" w:rsidRDefault="00247F3A" w:rsidP="000F6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810FD"/>
    <w:multiLevelType w:val="hybridMultilevel"/>
    <w:tmpl w:val="EE9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5C"/>
    <w:rsid w:val="000237D2"/>
    <w:rsid w:val="0004792C"/>
    <w:rsid w:val="00094049"/>
    <w:rsid w:val="000F695C"/>
    <w:rsid w:val="00103D99"/>
    <w:rsid w:val="00104C10"/>
    <w:rsid w:val="00124CA4"/>
    <w:rsid w:val="0012634C"/>
    <w:rsid w:val="00164331"/>
    <w:rsid w:val="00176FA6"/>
    <w:rsid w:val="00204D66"/>
    <w:rsid w:val="00206F2B"/>
    <w:rsid w:val="002203B7"/>
    <w:rsid w:val="00247F3A"/>
    <w:rsid w:val="00250149"/>
    <w:rsid w:val="002C4FD3"/>
    <w:rsid w:val="002E47CD"/>
    <w:rsid w:val="0033388D"/>
    <w:rsid w:val="003670F1"/>
    <w:rsid w:val="00382E14"/>
    <w:rsid w:val="00387ABB"/>
    <w:rsid w:val="00390571"/>
    <w:rsid w:val="003A35A6"/>
    <w:rsid w:val="003D4F49"/>
    <w:rsid w:val="003D7D43"/>
    <w:rsid w:val="003E22F3"/>
    <w:rsid w:val="004D6538"/>
    <w:rsid w:val="005329FC"/>
    <w:rsid w:val="00555E55"/>
    <w:rsid w:val="00557285"/>
    <w:rsid w:val="00593D22"/>
    <w:rsid w:val="00594819"/>
    <w:rsid w:val="00637EAE"/>
    <w:rsid w:val="00656D3E"/>
    <w:rsid w:val="00675268"/>
    <w:rsid w:val="00691CC5"/>
    <w:rsid w:val="006E44C0"/>
    <w:rsid w:val="007438ED"/>
    <w:rsid w:val="00784D21"/>
    <w:rsid w:val="007C3DC3"/>
    <w:rsid w:val="00815C77"/>
    <w:rsid w:val="00844096"/>
    <w:rsid w:val="008519B4"/>
    <w:rsid w:val="008A71E4"/>
    <w:rsid w:val="00911035"/>
    <w:rsid w:val="0094169C"/>
    <w:rsid w:val="00942C43"/>
    <w:rsid w:val="00942CB1"/>
    <w:rsid w:val="0096075A"/>
    <w:rsid w:val="00B011B3"/>
    <w:rsid w:val="00B278A8"/>
    <w:rsid w:val="00B318CE"/>
    <w:rsid w:val="00BB19A9"/>
    <w:rsid w:val="00BD52C1"/>
    <w:rsid w:val="00BF7A40"/>
    <w:rsid w:val="00C02DAD"/>
    <w:rsid w:val="00C4767A"/>
    <w:rsid w:val="00C728ED"/>
    <w:rsid w:val="00C80223"/>
    <w:rsid w:val="00CF35AD"/>
    <w:rsid w:val="00CF5B14"/>
    <w:rsid w:val="00D21B4D"/>
    <w:rsid w:val="00D77B6D"/>
    <w:rsid w:val="00DA229B"/>
    <w:rsid w:val="00DA27BE"/>
    <w:rsid w:val="00DA785A"/>
    <w:rsid w:val="00DB2DF0"/>
    <w:rsid w:val="00DF3C30"/>
    <w:rsid w:val="00E24770"/>
    <w:rsid w:val="00E42C7C"/>
    <w:rsid w:val="00ED1BA8"/>
    <w:rsid w:val="00EF05AC"/>
    <w:rsid w:val="00F6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C03B3-1FE1-41C4-9E4E-485A3A0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g">
    <w:name w:val="gmail_msg"/>
    <w:basedOn w:val="DefaultParagraphFont"/>
    <w:rsid w:val="000F695C"/>
  </w:style>
  <w:style w:type="paragraph" w:styleId="Header">
    <w:name w:val="header"/>
    <w:basedOn w:val="Normal"/>
    <w:link w:val="HeaderChar"/>
    <w:uiPriority w:val="99"/>
    <w:unhideWhenUsed/>
    <w:rsid w:val="000F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5C"/>
  </w:style>
  <w:style w:type="paragraph" w:styleId="Footer">
    <w:name w:val="footer"/>
    <w:basedOn w:val="Normal"/>
    <w:link w:val="FooterChar"/>
    <w:uiPriority w:val="99"/>
    <w:unhideWhenUsed/>
    <w:rsid w:val="000F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5C"/>
  </w:style>
  <w:style w:type="character" w:customStyle="1" w:styleId="gmailmsg1">
    <w:name w:val="gmail_msg1"/>
    <w:basedOn w:val="DefaultParagraphFont"/>
    <w:rsid w:val="00206F2B"/>
  </w:style>
  <w:style w:type="paragraph" w:styleId="NoSpacing">
    <w:name w:val="No Spacing"/>
    <w:uiPriority w:val="1"/>
    <w:qFormat/>
    <w:rsid w:val="0012634C"/>
    <w:pPr>
      <w:spacing w:after="0" w:line="240" w:lineRule="auto"/>
    </w:pPr>
  </w:style>
  <w:style w:type="character" w:customStyle="1" w:styleId="lg">
    <w:name w:val="lg"/>
    <w:basedOn w:val="DefaultParagraphFont"/>
    <w:rsid w:val="00DA785A"/>
  </w:style>
  <w:style w:type="character" w:customStyle="1" w:styleId="apple-converted-space">
    <w:name w:val="apple-converted-space"/>
    <w:basedOn w:val="DefaultParagraphFont"/>
    <w:rsid w:val="00DA785A"/>
  </w:style>
  <w:style w:type="paragraph" w:styleId="BalloonText">
    <w:name w:val="Balloon Text"/>
    <w:basedOn w:val="Normal"/>
    <w:link w:val="BalloonTextChar"/>
    <w:uiPriority w:val="99"/>
    <w:semiHidden/>
    <w:unhideWhenUsed/>
    <w:rsid w:val="00B01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B3"/>
    <w:rPr>
      <w:rFonts w:ascii="Tahoma" w:hAnsi="Tahoma" w:cs="Tahoma"/>
      <w:sz w:val="16"/>
      <w:szCs w:val="16"/>
    </w:rPr>
  </w:style>
  <w:style w:type="character" w:styleId="Hyperlink">
    <w:name w:val="Hyperlink"/>
    <w:basedOn w:val="DefaultParagraphFont"/>
    <w:uiPriority w:val="99"/>
    <w:unhideWhenUsed/>
    <w:rsid w:val="00387ABB"/>
    <w:rPr>
      <w:color w:val="0563C1" w:themeColor="hyperlink"/>
      <w:u w:val="single"/>
    </w:rPr>
  </w:style>
  <w:style w:type="paragraph" w:styleId="ListParagraph">
    <w:name w:val="List Paragraph"/>
    <w:basedOn w:val="Normal"/>
    <w:uiPriority w:val="34"/>
    <w:qFormat/>
    <w:rsid w:val="0038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4908">
      <w:bodyDiv w:val="1"/>
      <w:marLeft w:val="0"/>
      <w:marRight w:val="0"/>
      <w:marTop w:val="0"/>
      <w:marBottom w:val="0"/>
      <w:divBdr>
        <w:top w:val="none" w:sz="0" w:space="0" w:color="auto"/>
        <w:left w:val="none" w:sz="0" w:space="0" w:color="auto"/>
        <w:bottom w:val="none" w:sz="0" w:space="0" w:color="auto"/>
        <w:right w:val="none" w:sz="0" w:space="0" w:color="auto"/>
      </w:divBdr>
    </w:div>
    <w:div w:id="194587832">
      <w:bodyDiv w:val="1"/>
      <w:marLeft w:val="0"/>
      <w:marRight w:val="0"/>
      <w:marTop w:val="0"/>
      <w:marBottom w:val="0"/>
      <w:divBdr>
        <w:top w:val="none" w:sz="0" w:space="0" w:color="auto"/>
        <w:left w:val="none" w:sz="0" w:space="0" w:color="auto"/>
        <w:bottom w:val="none" w:sz="0" w:space="0" w:color="auto"/>
        <w:right w:val="none" w:sz="0" w:space="0" w:color="auto"/>
      </w:divBdr>
    </w:div>
    <w:div w:id="742992175">
      <w:bodyDiv w:val="1"/>
      <w:marLeft w:val="0"/>
      <w:marRight w:val="0"/>
      <w:marTop w:val="0"/>
      <w:marBottom w:val="0"/>
      <w:divBdr>
        <w:top w:val="none" w:sz="0" w:space="0" w:color="auto"/>
        <w:left w:val="none" w:sz="0" w:space="0" w:color="auto"/>
        <w:bottom w:val="none" w:sz="0" w:space="0" w:color="auto"/>
        <w:right w:val="none" w:sz="0" w:space="0" w:color="auto"/>
      </w:divBdr>
    </w:div>
    <w:div w:id="926038269">
      <w:bodyDiv w:val="1"/>
      <w:marLeft w:val="0"/>
      <w:marRight w:val="0"/>
      <w:marTop w:val="0"/>
      <w:marBottom w:val="0"/>
      <w:divBdr>
        <w:top w:val="none" w:sz="0" w:space="0" w:color="auto"/>
        <w:left w:val="none" w:sz="0" w:space="0" w:color="auto"/>
        <w:bottom w:val="none" w:sz="0" w:space="0" w:color="auto"/>
        <w:right w:val="none" w:sz="0" w:space="0" w:color="auto"/>
      </w:divBdr>
    </w:div>
    <w:div w:id="1108813354">
      <w:bodyDiv w:val="1"/>
      <w:marLeft w:val="0"/>
      <w:marRight w:val="0"/>
      <w:marTop w:val="0"/>
      <w:marBottom w:val="0"/>
      <w:divBdr>
        <w:top w:val="none" w:sz="0" w:space="0" w:color="auto"/>
        <w:left w:val="none" w:sz="0" w:space="0" w:color="auto"/>
        <w:bottom w:val="none" w:sz="0" w:space="0" w:color="auto"/>
        <w:right w:val="none" w:sz="0" w:space="0" w:color="auto"/>
      </w:divBdr>
    </w:div>
    <w:div w:id="1136024368">
      <w:bodyDiv w:val="1"/>
      <w:marLeft w:val="0"/>
      <w:marRight w:val="0"/>
      <w:marTop w:val="0"/>
      <w:marBottom w:val="0"/>
      <w:divBdr>
        <w:top w:val="none" w:sz="0" w:space="0" w:color="auto"/>
        <w:left w:val="none" w:sz="0" w:space="0" w:color="auto"/>
        <w:bottom w:val="none" w:sz="0" w:space="0" w:color="auto"/>
        <w:right w:val="none" w:sz="0" w:space="0" w:color="auto"/>
      </w:divBdr>
      <w:divsChild>
        <w:div w:id="1985743384">
          <w:marLeft w:val="0"/>
          <w:marRight w:val="0"/>
          <w:marTop w:val="0"/>
          <w:marBottom w:val="0"/>
          <w:divBdr>
            <w:top w:val="none" w:sz="0" w:space="0" w:color="auto"/>
            <w:left w:val="none" w:sz="0" w:space="0" w:color="auto"/>
            <w:bottom w:val="none" w:sz="0" w:space="0" w:color="auto"/>
            <w:right w:val="none" w:sz="0" w:space="0" w:color="auto"/>
          </w:divBdr>
        </w:div>
      </w:divsChild>
    </w:div>
    <w:div w:id="1298990521">
      <w:bodyDiv w:val="1"/>
      <w:marLeft w:val="0"/>
      <w:marRight w:val="0"/>
      <w:marTop w:val="0"/>
      <w:marBottom w:val="0"/>
      <w:divBdr>
        <w:top w:val="none" w:sz="0" w:space="0" w:color="auto"/>
        <w:left w:val="none" w:sz="0" w:space="0" w:color="auto"/>
        <w:bottom w:val="none" w:sz="0" w:space="0" w:color="auto"/>
        <w:right w:val="none" w:sz="0" w:space="0" w:color="auto"/>
      </w:divBdr>
    </w:div>
    <w:div w:id="1523280258">
      <w:bodyDiv w:val="1"/>
      <w:marLeft w:val="0"/>
      <w:marRight w:val="0"/>
      <w:marTop w:val="0"/>
      <w:marBottom w:val="0"/>
      <w:divBdr>
        <w:top w:val="none" w:sz="0" w:space="0" w:color="auto"/>
        <w:left w:val="none" w:sz="0" w:space="0" w:color="auto"/>
        <w:bottom w:val="none" w:sz="0" w:space="0" w:color="auto"/>
        <w:right w:val="none" w:sz="0" w:space="0" w:color="auto"/>
      </w:divBdr>
      <w:divsChild>
        <w:div w:id="762608126">
          <w:marLeft w:val="0"/>
          <w:marRight w:val="0"/>
          <w:marTop w:val="0"/>
          <w:marBottom w:val="0"/>
          <w:divBdr>
            <w:top w:val="none" w:sz="0" w:space="0" w:color="auto"/>
            <w:left w:val="none" w:sz="0" w:space="0" w:color="auto"/>
            <w:bottom w:val="none" w:sz="0" w:space="0" w:color="auto"/>
            <w:right w:val="none" w:sz="0" w:space="0" w:color="auto"/>
          </w:divBdr>
        </w:div>
        <w:div w:id="969243356">
          <w:marLeft w:val="0"/>
          <w:marRight w:val="0"/>
          <w:marTop w:val="0"/>
          <w:marBottom w:val="0"/>
          <w:divBdr>
            <w:top w:val="none" w:sz="0" w:space="0" w:color="auto"/>
            <w:left w:val="none" w:sz="0" w:space="0" w:color="auto"/>
            <w:bottom w:val="none" w:sz="0" w:space="0" w:color="auto"/>
            <w:right w:val="none" w:sz="0" w:space="0" w:color="auto"/>
          </w:divBdr>
        </w:div>
        <w:div w:id="2130782604">
          <w:marLeft w:val="0"/>
          <w:marRight w:val="0"/>
          <w:marTop w:val="0"/>
          <w:marBottom w:val="0"/>
          <w:divBdr>
            <w:top w:val="none" w:sz="0" w:space="0" w:color="auto"/>
            <w:left w:val="none" w:sz="0" w:space="0" w:color="auto"/>
            <w:bottom w:val="none" w:sz="0" w:space="0" w:color="auto"/>
            <w:right w:val="none" w:sz="0" w:space="0" w:color="auto"/>
          </w:divBdr>
        </w:div>
        <w:div w:id="2122992142">
          <w:marLeft w:val="0"/>
          <w:marRight w:val="0"/>
          <w:marTop w:val="0"/>
          <w:marBottom w:val="0"/>
          <w:divBdr>
            <w:top w:val="none" w:sz="0" w:space="0" w:color="auto"/>
            <w:left w:val="none" w:sz="0" w:space="0" w:color="auto"/>
            <w:bottom w:val="none" w:sz="0" w:space="0" w:color="auto"/>
            <w:right w:val="none" w:sz="0" w:space="0" w:color="auto"/>
          </w:divBdr>
        </w:div>
        <w:div w:id="219901932">
          <w:marLeft w:val="0"/>
          <w:marRight w:val="0"/>
          <w:marTop w:val="0"/>
          <w:marBottom w:val="0"/>
          <w:divBdr>
            <w:top w:val="none" w:sz="0" w:space="0" w:color="auto"/>
            <w:left w:val="none" w:sz="0" w:space="0" w:color="auto"/>
            <w:bottom w:val="none" w:sz="0" w:space="0" w:color="auto"/>
            <w:right w:val="none" w:sz="0" w:space="0" w:color="auto"/>
          </w:divBdr>
        </w:div>
      </w:divsChild>
    </w:div>
    <w:div w:id="1589268471">
      <w:bodyDiv w:val="1"/>
      <w:marLeft w:val="0"/>
      <w:marRight w:val="0"/>
      <w:marTop w:val="0"/>
      <w:marBottom w:val="0"/>
      <w:divBdr>
        <w:top w:val="none" w:sz="0" w:space="0" w:color="auto"/>
        <w:left w:val="none" w:sz="0" w:space="0" w:color="auto"/>
        <w:bottom w:val="none" w:sz="0" w:space="0" w:color="auto"/>
        <w:right w:val="none" w:sz="0" w:space="0" w:color="auto"/>
      </w:divBdr>
    </w:div>
    <w:div w:id="1614480792">
      <w:bodyDiv w:val="1"/>
      <w:marLeft w:val="0"/>
      <w:marRight w:val="0"/>
      <w:marTop w:val="0"/>
      <w:marBottom w:val="0"/>
      <w:divBdr>
        <w:top w:val="none" w:sz="0" w:space="0" w:color="auto"/>
        <w:left w:val="none" w:sz="0" w:space="0" w:color="auto"/>
        <w:bottom w:val="none" w:sz="0" w:space="0" w:color="auto"/>
        <w:right w:val="none" w:sz="0" w:space="0" w:color="auto"/>
      </w:divBdr>
    </w:div>
    <w:div w:id="1868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m/url?sa=i&amp;rct=j&amp;q=&amp;esrc=s&amp;source=images&amp;cd=&amp;ved=0ahUKEwiIgIGJw9bPAhXFXD4KHZTmBDkQjRwIBw&amp;url=http://macrosolutions.com/2016/02/25/women-in-technology-leadership-awards/&amp;psig=AFQjCNFLvVg3ZmbnXPs62zgDO5H7d5KBAQ&amp;ust=1476404917586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ell@mitre.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auren.toth@ngc.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D75E-11F7-4E2B-9697-B8F32070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Diehl</dc:creator>
  <cp:lastModifiedBy>Sherri Core</cp:lastModifiedBy>
  <cp:revision>2</cp:revision>
  <cp:lastPrinted>2017-02-03T16:48:00Z</cp:lastPrinted>
  <dcterms:created xsi:type="dcterms:W3CDTF">2017-02-03T16:48:00Z</dcterms:created>
  <dcterms:modified xsi:type="dcterms:W3CDTF">2017-02-03T16:48:00Z</dcterms:modified>
</cp:coreProperties>
</file>